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hp7syss5z64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Quarterly Tourism Trends Reports for Devon &amp; Somerset Now Available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rtl w:val="0"/>
        </w:rPr>
        <w:t xml:space="preserve">South West Visitor Economy Hub’s Tourism Trends Quarterly Reports (Jan–Mar 2025)</w:t>
      </w:r>
      <w:r w:rsidDel="00000000" w:rsidR="00000000" w:rsidRPr="00000000">
        <w:rPr>
          <w:rtl w:val="0"/>
        </w:rPr>
        <w:t xml:space="preserve"> are now live and available for download. These in-depth reports provide a detailed view of how the visitor economy in Devon and Somerset performed in the first quarter of the year.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reports are ideal for </w:t>
      </w:r>
      <w:r w:rsidDel="00000000" w:rsidR="00000000" w:rsidRPr="00000000">
        <w:rPr>
          <w:b w:val="1"/>
          <w:rtl w:val="0"/>
        </w:rPr>
        <w:t xml:space="preserve">businesses, local authorities, DMOs and tourism organisations</w:t>
      </w:r>
      <w:r w:rsidDel="00000000" w:rsidR="00000000" w:rsidRPr="00000000">
        <w:rPr>
          <w:rtl w:val="0"/>
        </w:rPr>
        <w:t xml:space="preserve"> looking to understand trends, benchmark performance, plan for the year ahead, or support funding applications with real data.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📊 </w:t>
      </w:r>
      <w:r w:rsidDel="00000000" w:rsidR="00000000" w:rsidRPr="00000000">
        <w:rPr>
          <w:b w:val="1"/>
          <w:rtl w:val="0"/>
        </w:rPr>
        <w:t xml:space="preserve">What’s inside?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Visitor profiles and where they travelled from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Accommodation performance by sector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and where visitors are booking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Latest footfall and visitor survey results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Year-on-year comparisons and seasonal context</w:t>
        <w:br w:type="textWrapping"/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key highlights: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Devon’s serviced accommodation</w:t>
      </w:r>
      <w:r w:rsidDel="00000000" w:rsidR="00000000" w:rsidRPr="00000000">
        <w:rPr>
          <w:rtl w:val="0"/>
        </w:rPr>
        <w:t xml:space="preserve"> hit an average of </w:t>
      </w:r>
      <w:r w:rsidDel="00000000" w:rsidR="00000000" w:rsidRPr="00000000">
        <w:rPr>
          <w:b w:val="1"/>
          <w:rtl w:val="0"/>
        </w:rPr>
        <w:t xml:space="preserve">64% occupancy</w:t>
      </w:r>
      <w:r w:rsidDel="00000000" w:rsidR="00000000" w:rsidRPr="00000000">
        <w:rPr>
          <w:rtl w:val="0"/>
        </w:rPr>
        <w:t xml:space="preserve">, up from 60% in Q1 2024.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rtl w:val="0"/>
        </w:rPr>
        <w:t xml:space="preserve">Somerset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short-term rental listings rose slightly</w:t>
      </w:r>
      <w:r w:rsidDel="00000000" w:rsidR="00000000" w:rsidRPr="00000000">
        <w:rPr>
          <w:rtl w:val="0"/>
        </w:rPr>
        <w:t xml:space="preserve">, with March showing stronger growth than earlier months.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More than half of visitors in Devon</w:t>
      </w:r>
      <w:r w:rsidDel="00000000" w:rsidR="00000000" w:rsidRPr="00000000">
        <w:rPr>
          <w:rtl w:val="0"/>
        </w:rPr>
        <w:t xml:space="preserve"> travelled as couples, with fewer family groups likely due to Easter falling in April this year.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Direct bookings led the way</w:t>
      </w:r>
      <w:r w:rsidDel="00000000" w:rsidR="00000000" w:rsidRPr="00000000">
        <w:rPr>
          <w:rtl w:val="0"/>
        </w:rPr>
        <w:t xml:space="preserve"> in Somerset, accounting for over 50% of all bookings in Q1.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Visitors are increasingly using </w:t>
      </w:r>
      <w:r w:rsidDel="00000000" w:rsidR="00000000" w:rsidRPr="00000000">
        <w:rPr>
          <w:b w:val="1"/>
          <w:rtl w:val="0"/>
        </w:rPr>
        <w:t xml:space="preserve">social media and non-tourism websites</w:t>
      </w:r>
      <w:r w:rsidDel="00000000" w:rsidR="00000000" w:rsidRPr="00000000">
        <w:rPr>
          <w:rtl w:val="0"/>
        </w:rPr>
        <w:t xml:space="preserve"> to plan their trips.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👉 Download the reports now at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swvehub.co.uk/reports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reports are a valuable tool for helping businesses and destinations make informed, data-driven decisions. Please share with your networks to help more organisations access the insights they need to grow and adapt.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wvehub.co.uk/reports" TargetMode="External"/><Relationship Id="rId7" Type="http://schemas.openxmlformats.org/officeDocument/2006/relationships/hyperlink" Target="https://swvehub.co.uk/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